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287366">
            <w:pPr>
              <w:rPr>
                <w:sz w:val="22"/>
                <w:szCs w:val="36"/>
              </w:rPr>
            </w:pPr>
            <w:r w:rsidRPr="00B96D02">
              <w:rPr>
                <w:sz w:val="22"/>
                <w:szCs w:val="36"/>
              </w:rPr>
              <w:t>201</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334775"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334775"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334775"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334775"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334775"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334775"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334775"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334775"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334775"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334775"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E23F0F" w:rsidRPr="00B96D02" w:rsidTr="00B96D02">
        <w:tc>
          <w:tcPr>
            <w:tcW w:w="2161" w:type="dxa"/>
          </w:tcPr>
          <w:p w:rsidR="00E23F0F" w:rsidRPr="00B96D02" w:rsidRDefault="00E23F0F" w:rsidP="00DA0029">
            <w:pPr>
              <w:rPr>
                <w:sz w:val="22"/>
                <w:szCs w:val="36"/>
              </w:rPr>
            </w:pPr>
            <w:r w:rsidRPr="00B96D02">
              <w:rPr>
                <w:sz w:val="22"/>
                <w:szCs w:val="36"/>
              </w:rPr>
              <w:t>Correu electrònic</w:t>
            </w:r>
          </w:p>
        </w:tc>
        <w:tc>
          <w:tcPr>
            <w:tcW w:w="3887" w:type="dxa"/>
            <w:gridSpan w:val="3"/>
          </w:tcPr>
          <w:p w:rsidR="00E23F0F" w:rsidRPr="00B96D02" w:rsidRDefault="00334775" w:rsidP="00DA0029">
            <w:pPr>
              <w:rPr>
                <w:sz w:val="22"/>
                <w:szCs w:val="36"/>
              </w:rPr>
            </w:pPr>
            <w:r w:rsidRPr="00B96D02">
              <w:rPr>
                <w:sz w:val="22"/>
                <w:szCs w:val="36"/>
              </w:rPr>
              <w:fldChar w:fldCharType="begin">
                <w:ffData>
                  <w:name w:val="Texto13"/>
                  <w:enabled/>
                  <w:calcOnExit w:val="0"/>
                  <w:textInput/>
                </w:ffData>
              </w:fldChar>
            </w:r>
            <w:bookmarkStart w:id="10" w:name="Texto1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Fax</w:t>
            </w:r>
          </w:p>
        </w:tc>
        <w:tc>
          <w:tcPr>
            <w:tcW w:w="1412" w:type="dxa"/>
          </w:tcPr>
          <w:p w:rsidR="00E23F0F" w:rsidRPr="00B96D02" w:rsidRDefault="00334775" w:rsidP="00DA0029">
            <w:pPr>
              <w:rPr>
                <w:sz w:val="22"/>
                <w:szCs w:val="36"/>
              </w:rPr>
            </w:pPr>
            <w:r w:rsidRPr="00B96D02">
              <w:rPr>
                <w:sz w:val="22"/>
                <w:szCs w:val="36"/>
              </w:rPr>
              <w:fldChar w:fldCharType="begin">
                <w:ffData>
                  <w:name w:val="Texto14"/>
                  <w:enabled/>
                  <w:calcOnExit w:val="0"/>
                  <w:textInput/>
                </w:ffData>
              </w:fldChar>
            </w:r>
            <w:bookmarkStart w:id="11" w:name="Texto1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334775"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334775"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334775"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334775"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334775"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334775"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334775"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334775"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334775"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334775"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334775"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334775"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334775"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334775" w:rsidP="00DA0029">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2"/>
            <w:r w:rsidR="00CC043A" w:rsidRPr="00B96D02">
              <w:rPr>
                <w:sz w:val="22"/>
                <w:szCs w:val="36"/>
              </w:rPr>
              <w:t xml:space="preserve"> Dades bancàries per efectuar </w:t>
            </w:r>
            <w:proofErr w:type="spellStart"/>
            <w:r w:rsidR="00CC043A" w:rsidRPr="00B96D02">
              <w:rPr>
                <w:sz w:val="22"/>
                <w:szCs w:val="36"/>
              </w:rPr>
              <w:t>l’ingrés</w:t>
            </w:r>
            <w:proofErr w:type="spellEnd"/>
          </w:p>
        </w:tc>
        <w:bookmarkStart w:id="23" w:name="Texto17"/>
        <w:tc>
          <w:tcPr>
            <w:tcW w:w="844" w:type="dxa"/>
          </w:tcPr>
          <w:p w:rsidR="00CC043A" w:rsidRPr="00B96D02" w:rsidRDefault="00334775"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334775"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334775"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334775"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334775"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Pr="00B96D02" w:rsidRDefault="00334775"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tc>
      </w:tr>
    </w:tbl>
    <w:p w:rsidR="00FD7C5E" w:rsidRDefault="00FD7C5E" w:rsidP="00DA0029">
      <w:pPr>
        <w:rPr>
          <w:sz w:val="18"/>
          <w:szCs w:val="18"/>
        </w:rPr>
      </w:pPr>
      <w:r>
        <w:rPr>
          <w:sz w:val="18"/>
          <w:szCs w:val="18"/>
        </w:rPr>
        <w:t xml:space="preserve">D’acord amb </w:t>
      </w:r>
      <w:proofErr w:type="spellStart"/>
      <w:r>
        <w:rPr>
          <w:sz w:val="18"/>
          <w:szCs w:val="18"/>
        </w:rPr>
        <w:t>l’establert</w:t>
      </w:r>
      <w:proofErr w:type="spellEnd"/>
      <w:r>
        <w:rPr>
          <w:sz w:val="18"/>
          <w:szCs w:val="18"/>
        </w:rPr>
        <w:t xml:space="preserve"> </w:t>
      </w:r>
      <w:r w:rsidR="008D626F">
        <w:rPr>
          <w:sz w:val="18"/>
          <w:szCs w:val="18"/>
        </w:rPr>
        <w:t>en l’article 6.2.b) de la Llei 7/2011, d’Accés Electrònic dels Ciutadans als Serveis Públics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334775"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334775"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334775" w:rsidRPr="00B2124B">
        <w:rPr>
          <w:sz w:val="22"/>
          <w:szCs w:val="22"/>
        </w:rPr>
      </w:r>
      <w:r w:rsidR="00334775"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334775" w:rsidRPr="00B2124B">
        <w:rPr>
          <w:sz w:val="22"/>
          <w:szCs w:val="22"/>
        </w:rPr>
        <w:fldChar w:fldCharType="end"/>
      </w:r>
      <w:bookmarkEnd w:id="31"/>
      <w:r w:rsidRPr="00B2124B">
        <w:rPr>
          <w:sz w:val="22"/>
          <w:szCs w:val="22"/>
        </w:rPr>
        <w:t xml:space="preserve">,a </w:t>
      </w:r>
      <w:r w:rsidR="00334775"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334775" w:rsidRPr="00B2124B">
        <w:rPr>
          <w:sz w:val="22"/>
          <w:szCs w:val="22"/>
        </w:rPr>
      </w:r>
      <w:r w:rsidR="00334775"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334775" w:rsidRPr="00B2124B">
        <w:rPr>
          <w:sz w:val="22"/>
          <w:szCs w:val="22"/>
        </w:rPr>
        <w:fldChar w:fldCharType="end"/>
      </w:r>
      <w:bookmarkEnd w:id="32"/>
      <w:r w:rsidRPr="00B2124B">
        <w:rPr>
          <w:sz w:val="22"/>
          <w:szCs w:val="22"/>
        </w:rPr>
        <w:t xml:space="preserve"> de</w:t>
      </w:r>
      <w:r w:rsidR="00B2124B" w:rsidRPr="00B2124B">
        <w:rPr>
          <w:sz w:val="22"/>
          <w:szCs w:val="22"/>
        </w:rPr>
        <w:t xml:space="preserve"> 201</w:t>
      </w:r>
      <w:r w:rsidR="00C75AC2">
        <w:rPr>
          <w:sz w:val="22"/>
          <w:szCs w:val="22"/>
        </w:rPr>
        <w:t>...</w:t>
      </w:r>
      <w:r w:rsidR="004764B2">
        <w:rPr>
          <w:sz w:val="22"/>
          <w:szCs w:val="22"/>
        </w:rPr>
        <w:t>.</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Pr="00F67D3B" w:rsidRDefault="00334775"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noProof/>
                <w:sz w:val="22"/>
                <w:szCs w:val="36"/>
              </w:rPr>
              <w:t> </w:t>
            </w:r>
            <w:r w:rsidR="00B252B7" w:rsidRPr="00F67D3B">
              <w:rPr>
                <w:noProof/>
                <w:sz w:val="22"/>
                <w:szCs w:val="36"/>
              </w:rPr>
              <w:t> </w:t>
            </w:r>
            <w:r w:rsidR="00B252B7" w:rsidRPr="00F67D3B">
              <w:rPr>
                <w:noProof/>
                <w:sz w:val="22"/>
                <w:szCs w:val="36"/>
              </w:rPr>
              <w:t> </w:t>
            </w:r>
            <w:r w:rsidR="00B252B7" w:rsidRPr="00F67D3B">
              <w:rPr>
                <w:noProof/>
                <w:sz w:val="22"/>
                <w:szCs w:val="36"/>
              </w:rPr>
              <w:t> </w:t>
            </w:r>
            <w:r w:rsidR="00B252B7" w:rsidRPr="00F67D3B">
              <w:rPr>
                <w:noProof/>
                <w:sz w:val="22"/>
                <w:szCs w:val="36"/>
              </w:rPr>
              <w:t> </w:t>
            </w:r>
            <w:r w:rsidRPr="00F67D3B">
              <w:rPr>
                <w:sz w:val="22"/>
                <w:szCs w:val="36"/>
              </w:rPr>
              <w:fldChar w:fldCharType="end"/>
            </w: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334775"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334775" w:rsidRPr="00B2124B">
        <w:rPr>
          <w:sz w:val="22"/>
          <w:szCs w:val="22"/>
        </w:rPr>
        <w:fldChar w:fldCharType="begin">
          <w:ffData>
            <w:name w:val="Texto22"/>
            <w:enabled/>
            <w:calcOnExit w:val="0"/>
            <w:textInput/>
          </w:ffData>
        </w:fldChar>
      </w:r>
      <w:r w:rsidRPr="00B2124B">
        <w:rPr>
          <w:sz w:val="22"/>
          <w:szCs w:val="22"/>
        </w:rPr>
        <w:instrText xml:space="preserve"> FORMTEXT </w:instrText>
      </w:r>
      <w:r w:rsidR="00334775" w:rsidRPr="00B2124B">
        <w:rPr>
          <w:sz w:val="22"/>
          <w:szCs w:val="22"/>
        </w:rPr>
      </w:r>
      <w:r w:rsidR="00334775"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334775" w:rsidRPr="00B2124B">
        <w:rPr>
          <w:sz w:val="22"/>
          <w:szCs w:val="22"/>
        </w:rPr>
        <w:fldChar w:fldCharType="end"/>
      </w:r>
      <w:r w:rsidRPr="00B2124B">
        <w:rPr>
          <w:sz w:val="22"/>
          <w:szCs w:val="22"/>
        </w:rPr>
        <w:t xml:space="preserve">,a </w:t>
      </w:r>
      <w:r w:rsidR="00334775" w:rsidRPr="00B2124B">
        <w:rPr>
          <w:sz w:val="22"/>
          <w:szCs w:val="22"/>
        </w:rPr>
        <w:fldChar w:fldCharType="begin">
          <w:ffData>
            <w:name w:val="Texto23"/>
            <w:enabled/>
            <w:calcOnExit w:val="0"/>
            <w:textInput/>
          </w:ffData>
        </w:fldChar>
      </w:r>
      <w:r w:rsidRPr="00B2124B">
        <w:rPr>
          <w:sz w:val="22"/>
          <w:szCs w:val="22"/>
        </w:rPr>
        <w:instrText xml:space="preserve"> FORMTEXT </w:instrText>
      </w:r>
      <w:r w:rsidR="00334775" w:rsidRPr="00B2124B">
        <w:rPr>
          <w:sz w:val="22"/>
          <w:szCs w:val="22"/>
        </w:rPr>
      </w:r>
      <w:r w:rsidR="00334775"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334775" w:rsidRPr="00B2124B">
        <w:rPr>
          <w:sz w:val="22"/>
          <w:szCs w:val="22"/>
        </w:rPr>
        <w:fldChar w:fldCharType="end"/>
      </w:r>
      <w:r w:rsidRPr="00B2124B">
        <w:rPr>
          <w:sz w:val="22"/>
          <w:szCs w:val="22"/>
        </w:rPr>
        <w:t xml:space="preserve"> de 201</w:t>
      </w:r>
      <w:r>
        <w:rPr>
          <w:sz w:val="22"/>
          <w:szCs w:val="22"/>
        </w:rPr>
        <w:t>...</w:t>
      </w:r>
    </w:p>
    <w:p w:rsidR="00B252B7" w:rsidRDefault="00B252B7" w:rsidP="00B252B7">
      <w:pPr>
        <w:rPr>
          <w:sz w:val="18"/>
          <w:szCs w:val="18"/>
        </w:rPr>
      </w:pPr>
      <w:r>
        <w:rPr>
          <w:sz w:val="18"/>
          <w:szCs w:val="18"/>
        </w:rPr>
        <w:t>Signatura del sol·licitant o representant legal i segell</w:t>
      </w: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Pr="00B2124B" w:rsidRDefault="00B252B7" w:rsidP="00B252B7">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766FB6" w:rsidRPr="00F67D3B" w:rsidTr="009C69F9">
        <w:tc>
          <w:tcPr>
            <w:tcW w:w="9080" w:type="dxa"/>
            <w:shd w:val="clear" w:color="auto" w:fill="D9D9D9" w:themeFill="background1" w:themeFillShade="D9"/>
          </w:tcPr>
          <w:p w:rsidR="00766FB6" w:rsidRPr="00F67D3B" w:rsidRDefault="00766FB6" w:rsidP="00766FB6">
            <w:pPr>
              <w:jc w:val="center"/>
              <w:rPr>
                <w:sz w:val="22"/>
                <w:szCs w:val="36"/>
              </w:rPr>
            </w:pPr>
            <w:r>
              <w:rPr>
                <w:sz w:val="22"/>
                <w:szCs w:val="36"/>
                <w:highlight w:val="darkGreen"/>
              </w:rPr>
              <w:t xml:space="preserve">MODEL 03 – </w:t>
            </w:r>
            <w:r w:rsidR="00517BE8" w:rsidRPr="00517BE8">
              <w:rPr>
                <w:sz w:val="22"/>
                <w:szCs w:val="36"/>
              </w:rPr>
              <w:t>PRESSUPOST PREVIST PER A L'ACTIVITAT PER A LA QUAL SE SOL·LICITA LA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Altres ingressos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0C0CE3">
            <w:pPr>
              <w:jc w:val="right"/>
              <w:rPr>
                <w:sz w:val="22"/>
                <w:szCs w:val="22"/>
              </w:rPr>
            </w:pPr>
            <w:r>
              <w:rPr>
                <w:sz w:val="22"/>
                <w:szCs w:val="22"/>
              </w:rPr>
              <w:t>TOTAL</w:t>
            </w:r>
          </w:p>
        </w:tc>
        <w:tc>
          <w:tcPr>
            <w:tcW w:w="1985" w:type="dxa"/>
          </w:tcPr>
          <w:p w:rsidR="000C0CE3" w:rsidRPr="000C0CE3" w:rsidRDefault="000C0CE3"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r>
              <w:rPr>
                <w:sz w:val="22"/>
                <w:szCs w:val="22"/>
              </w:rPr>
              <w:t>Personal (persones integrades en l’estructura de l’entitat)</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r>
              <w:rPr>
                <w:sz w:val="22"/>
                <w:szCs w:val="22"/>
              </w:rPr>
              <w:t>Contractació externa</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r>
              <w:rPr>
                <w:sz w:val="22"/>
                <w:szCs w:val="22"/>
              </w:rPr>
              <w:t>Material</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r>
              <w:rPr>
                <w:sz w:val="22"/>
                <w:szCs w:val="22"/>
              </w:rPr>
              <w:t>Despeses indirectes</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r>
              <w:rPr>
                <w:sz w:val="22"/>
                <w:szCs w:val="22"/>
              </w:rPr>
              <w:t>Altres (consignar conceptes i imports separadament)</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jc w:val="right"/>
              <w:rPr>
                <w:sz w:val="22"/>
                <w:szCs w:val="22"/>
              </w:rPr>
            </w:pPr>
            <w:r>
              <w:rPr>
                <w:sz w:val="22"/>
                <w:szCs w:val="22"/>
              </w:rPr>
              <w:t>TOTAL</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jc w:val="right"/>
              <w:rPr>
                <w:sz w:val="22"/>
                <w:szCs w:val="22"/>
              </w:rPr>
            </w:pPr>
            <w:r>
              <w:rPr>
                <w:sz w:val="22"/>
                <w:szCs w:val="22"/>
              </w:rPr>
              <w:t>DIFERÈNCIA entre INGRESSOS-DESPESES</w:t>
            </w: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Default="000C0CE3" w:rsidP="009A7545">
            <w:pPr>
              <w:jc w:val="right"/>
              <w:rPr>
                <w:sz w:val="22"/>
                <w:szCs w:val="22"/>
              </w:rPr>
            </w:pPr>
            <w:r>
              <w:rPr>
                <w:sz w:val="22"/>
                <w:szCs w:val="22"/>
              </w:rPr>
              <w:t>SUBVENCIÓ SOL·LICITADA (Import en euros)</w:t>
            </w:r>
          </w:p>
        </w:tc>
        <w:tc>
          <w:tcPr>
            <w:tcW w:w="1985" w:type="dxa"/>
          </w:tcPr>
          <w:p w:rsidR="000C0CE3" w:rsidRPr="000C0CE3" w:rsidRDefault="000C0CE3"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w:t>
      </w:r>
      <w:proofErr w:type="spellStart"/>
      <w:r w:rsidRPr="000C0CE3">
        <w:rPr>
          <w:sz w:val="22"/>
          <w:szCs w:val="22"/>
        </w:rPr>
        <w:t>de</w:t>
      </w:r>
      <w:proofErr w:type="spellEnd"/>
      <w:r w:rsidRPr="000C0CE3">
        <w:rPr>
          <w:sz w:val="22"/>
          <w:szCs w:val="22"/>
        </w:rPr>
        <w:t xml:space="preserve"> 201</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lastRenderedPageBreak/>
              <w:t xml:space="preserve">MODEL 04 - </w:t>
            </w:r>
            <w:r w:rsidR="009A7545" w:rsidRPr="0051288C">
              <w:rPr>
                <w:rFonts w:cs="Arial"/>
                <w:sz w:val="22"/>
                <w:szCs w:val="22"/>
              </w:rPr>
              <w:t>DECLARACIÓ RESPONSABLE</w:t>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334775"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NIF</w:t>
            </w:r>
          </w:p>
        </w:tc>
        <w:tc>
          <w:tcPr>
            <w:tcW w:w="1412" w:type="dxa"/>
          </w:tcPr>
          <w:p w:rsidR="009A7545" w:rsidRPr="0051288C" w:rsidRDefault="00334775"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334775"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CIF/NIF</w:t>
            </w:r>
          </w:p>
        </w:tc>
        <w:tc>
          <w:tcPr>
            <w:tcW w:w="1412" w:type="dxa"/>
          </w:tcPr>
          <w:p w:rsidR="009A7545" w:rsidRPr="0051288C" w:rsidRDefault="00334775"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334775"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haver sol·licitat la declaració de concurs, haver estat declarada insolvent en qualsevol procediment, </w:t>
      </w:r>
      <w:proofErr w:type="spellStart"/>
      <w:r w:rsidRPr="005D67D6">
        <w:rPr>
          <w:rFonts w:cs="Arial"/>
          <w:sz w:val="22"/>
          <w:szCs w:val="22"/>
        </w:rPr>
        <w:t>haver-se</w:t>
      </w:r>
      <w:proofErr w:type="spellEnd"/>
      <w:r w:rsidRPr="005D67D6">
        <w:rPr>
          <w:rFonts w:cs="Arial"/>
          <w:sz w:val="22"/>
          <w:szCs w:val="22"/>
        </w:rPr>
        <w:t xml:space="preserve"> declarat en concurs, estar subjecta a intervenció judicial o haver estat inhabilitada d’acord a la Llei </w:t>
      </w:r>
      <w:proofErr w:type="spellStart"/>
      <w:r w:rsidRPr="005D67D6">
        <w:rPr>
          <w:rFonts w:cs="Arial"/>
          <w:sz w:val="22"/>
          <w:szCs w:val="22"/>
        </w:rPr>
        <w:t>Concursal</w:t>
      </w:r>
      <w:proofErr w:type="spellEnd"/>
      <w:r w:rsidRPr="005D67D6">
        <w:rPr>
          <w:rFonts w:cs="Arial"/>
          <w:sz w:val="22"/>
          <w:szCs w:val="22"/>
        </w:rPr>
        <w:t xml:space="preserve">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trobar-se la persona física, els/les administradors/es de les societats mercantils o aquells que tinguin la representació legal d’altres persones jurídiques, en algun dels supòsits de la Llei </w:t>
      </w:r>
      <w:r>
        <w:rPr>
          <w:rFonts w:cs="Arial"/>
          <w:sz w:val="22"/>
          <w:szCs w:val="22"/>
        </w:rPr>
        <w:t>5/2006, de 10 d’abril, de regulació dels Conflictes d’Interessos del Membres del Govern i dels Alts Cà</w:t>
      </w:r>
      <w:r w:rsidRPr="005D67D6">
        <w:rPr>
          <w:rFonts w:cs="Arial"/>
          <w:sz w:val="22"/>
          <w:szCs w:val="22"/>
        </w:rPr>
        <w:t>rrecs de l’Administració General de l’Estat, 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Si es tracta d’una associació, que no s’ha suspès el procediment administratiu d’inscripció per trobar-se indicis racionals d’il·licitud penal, en aplicació del disposat en l’article 30.4 de la Llei Orgànica 1/2002, en tant no recaigui resolució ferma, en virtut de la qual pugui </w:t>
      </w:r>
      <w:proofErr w:type="spellStart"/>
      <w:r w:rsidRPr="005D67D6">
        <w:rPr>
          <w:rFonts w:cs="Arial"/>
          <w:sz w:val="22"/>
          <w:szCs w:val="22"/>
        </w:rPr>
        <w:t>practicar-se</w:t>
      </w:r>
      <w:proofErr w:type="spellEnd"/>
      <w:r w:rsidRPr="005D67D6">
        <w:rPr>
          <w:rFonts w:cs="Arial"/>
          <w:sz w:val="22"/>
          <w:szCs w:val="22"/>
        </w:rPr>
        <w:t xml:space="preserv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lastRenderedPageBreak/>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334775"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334775"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334775" w:rsidRPr="005D67D6">
        <w:rPr>
          <w:rFonts w:cs="Arial"/>
          <w:sz w:val="22"/>
          <w:szCs w:val="22"/>
        </w:rPr>
      </w:r>
      <w:r w:rsidR="00334775"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334775" w:rsidRPr="005D67D6">
        <w:rPr>
          <w:rFonts w:cs="Arial"/>
          <w:sz w:val="22"/>
          <w:szCs w:val="22"/>
        </w:rPr>
        <w:fldChar w:fldCharType="end"/>
      </w:r>
      <w:r w:rsidRPr="005D67D6">
        <w:rPr>
          <w:rFonts w:cs="Arial"/>
          <w:sz w:val="22"/>
          <w:szCs w:val="22"/>
        </w:rPr>
        <w:t xml:space="preserve">,a </w:t>
      </w:r>
      <w:r w:rsidR="00334775"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334775" w:rsidRPr="005D67D6">
        <w:rPr>
          <w:rFonts w:cs="Arial"/>
          <w:sz w:val="22"/>
          <w:szCs w:val="22"/>
        </w:rPr>
      </w:r>
      <w:r w:rsidR="00334775"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334775" w:rsidRPr="005D67D6">
        <w:rPr>
          <w:rFonts w:cs="Arial"/>
          <w:sz w:val="22"/>
          <w:szCs w:val="22"/>
        </w:rPr>
        <w:fldChar w:fldCharType="end"/>
      </w:r>
      <w:r w:rsidRPr="005D67D6">
        <w:rPr>
          <w:rFonts w:cs="Arial"/>
          <w:sz w:val="22"/>
          <w:szCs w:val="22"/>
        </w:rPr>
        <w:t xml:space="preserve"> de</w:t>
      </w:r>
      <w:r>
        <w:rPr>
          <w:rFonts w:cs="Arial"/>
          <w:sz w:val="22"/>
          <w:szCs w:val="22"/>
        </w:rPr>
        <w:t xml:space="preserve"> 201...</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334775"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lastRenderedPageBreak/>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334775"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55"/>
      <w:r w:rsidRPr="00756C6B">
        <w:rPr>
          <w:rFonts w:cs="Arial"/>
          <w:szCs w:val="24"/>
        </w:rPr>
        <w:t xml:space="preserve">, major d’edat, amb D.N.I. número </w:t>
      </w:r>
      <w:r w:rsidR="00334775"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56"/>
      <w:r w:rsidRPr="00756C6B">
        <w:rPr>
          <w:rFonts w:cs="Arial"/>
          <w:szCs w:val="24"/>
        </w:rPr>
        <w:t xml:space="preserve">, amb domicili a </w:t>
      </w:r>
      <w:r w:rsidR="00334775"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57"/>
      <w:r w:rsidRPr="00756C6B">
        <w:rPr>
          <w:rFonts w:cs="Arial"/>
          <w:szCs w:val="24"/>
        </w:rPr>
        <w:t>, als efectes previstos a les Bases Reguladores de l’Ajuntament de Molins de Rei, per a la concessió d’ajuts a entitats i associacions sense ànim de lucre de Molins de Rei per a l’exercici 201</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334775"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334775"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334775"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334775" w:rsidRPr="00756C6B">
        <w:rPr>
          <w:rFonts w:cs="Arial"/>
          <w:szCs w:val="24"/>
        </w:rPr>
      </w:r>
      <w:r w:rsidR="00334775"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334775" w:rsidRPr="00756C6B">
        <w:rPr>
          <w:rFonts w:cs="Arial"/>
          <w:szCs w:val="24"/>
        </w:rPr>
        <w:fldChar w:fldCharType="end"/>
      </w:r>
      <w:bookmarkEnd w:id="65"/>
      <w:r w:rsidRPr="00756C6B">
        <w:rPr>
          <w:rFonts w:cs="Arial"/>
          <w:szCs w:val="24"/>
        </w:rPr>
        <w:t xml:space="preserve"> de 201</w:t>
      </w:r>
      <w:r>
        <w:rPr>
          <w:rFonts w:cs="Arial"/>
          <w:szCs w:val="24"/>
        </w:rPr>
        <w: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45" w:rsidRDefault="009A7545">
      <w:r>
        <w:separator/>
      </w:r>
    </w:p>
  </w:endnote>
  <w:endnote w:type="continuationSeparator" w:id="0">
    <w:p w:rsidR="009A7545" w:rsidRDefault="009A75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Pr="00CE55A8" w:rsidRDefault="009A7545"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w:t>
    </w:r>
    <w:proofErr w:type="gramEnd"/>
    <w:r w:rsidRPr="00CE55A8">
      <w:rPr>
        <w:rFonts w:ascii="Georgia" w:hAnsi="Georgia"/>
        <w:sz w:val="16"/>
        <w:lang w:val="pt-BR"/>
      </w:rPr>
      <w:t xml:space="preserve">  | 08750 Molins de Rei</w:t>
    </w:r>
  </w:p>
  <w:p w:rsidR="009A7545" w:rsidRDefault="009A7545">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45" w:rsidRDefault="009A7545">
      <w:r>
        <w:separator/>
      </w:r>
    </w:p>
  </w:footnote>
  <w:footnote w:type="continuationSeparator" w:id="0">
    <w:p w:rsidR="009A7545" w:rsidRDefault="009A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Default="009A7545">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334775" w:rsidRPr="00334775">
      <w:rPr>
        <w:noProof/>
        <w:lang w:val="es-ES"/>
      </w:rPr>
      <w:pict>
        <v:line id="_x0000_s2070" style="position:absolute;left:0;text-align:left;z-index:251657216;mso-position-horizontal-relative:text;mso-position-vertical-relative:text" from="-1in,243.05pt" to="-63pt,243.05pt" strokecolor="gray"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7">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1"/>
  </w:num>
  <w:num w:numId="4">
    <w:abstractNumId w:val="4"/>
  </w:num>
  <w:num w:numId="5">
    <w:abstractNumId w:val="4"/>
  </w:num>
  <w:num w:numId="6">
    <w:abstractNumId w:val="4"/>
  </w:num>
  <w:num w:numId="7">
    <w:abstractNumId w:val="4"/>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3"/>
  </w:num>
  <w:num w:numId="30">
    <w:abstractNumId w:val="6"/>
  </w:num>
  <w:num w:numId="31">
    <w:abstractNumId w:val="0"/>
  </w:num>
  <w:num w:numId="32">
    <w:abstractNumId w:val="10"/>
  </w:num>
  <w:num w:numId="33">
    <w:abstractNumId w:val="8"/>
  </w:num>
  <w:num w:numId="34">
    <w:abstractNumId w:val="5"/>
  </w:num>
  <w:num w:numId="35">
    <w:abstractNumId w:val="1"/>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o:shapelayout v:ext="edit">
      <o:idmap v:ext="edit" data="2"/>
    </o:shapelayout>
  </w:hdrShapeDefaults>
  <w:footnotePr>
    <w:footnote w:id="-1"/>
    <w:footnote w:id="0"/>
  </w:footnotePr>
  <w:endnotePr>
    <w:endnote w:id="-1"/>
    <w:endnote w:id="0"/>
  </w:endnotePr>
  <w:compat/>
  <w:rsids>
    <w:rsidRoot w:val="006C67BB"/>
    <w:rsid w:val="00002428"/>
    <w:rsid w:val="00002775"/>
    <w:rsid w:val="00044579"/>
    <w:rsid w:val="0005086D"/>
    <w:rsid w:val="00081D90"/>
    <w:rsid w:val="000A60C2"/>
    <w:rsid w:val="000B2593"/>
    <w:rsid w:val="000B2A0A"/>
    <w:rsid w:val="000C0CE3"/>
    <w:rsid w:val="000C2425"/>
    <w:rsid w:val="000C34C6"/>
    <w:rsid w:val="000C36B3"/>
    <w:rsid w:val="000C7016"/>
    <w:rsid w:val="000D2266"/>
    <w:rsid w:val="000D2592"/>
    <w:rsid w:val="000D7C64"/>
    <w:rsid w:val="00133DEF"/>
    <w:rsid w:val="00173849"/>
    <w:rsid w:val="00177A2E"/>
    <w:rsid w:val="001A7AC7"/>
    <w:rsid w:val="001C0D5E"/>
    <w:rsid w:val="001D298C"/>
    <w:rsid w:val="001D6F6F"/>
    <w:rsid w:val="002124CC"/>
    <w:rsid w:val="002152B7"/>
    <w:rsid w:val="0022664C"/>
    <w:rsid w:val="00233D2C"/>
    <w:rsid w:val="00241CF9"/>
    <w:rsid w:val="00266744"/>
    <w:rsid w:val="00287366"/>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5FC3"/>
    <w:rsid w:val="0040254E"/>
    <w:rsid w:val="00404272"/>
    <w:rsid w:val="004341FC"/>
    <w:rsid w:val="004426D5"/>
    <w:rsid w:val="0045255E"/>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B03FE"/>
    <w:rsid w:val="006019A1"/>
    <w:rsid w:val="006079F2"/>
    <w:rsid w:val="00621D9C"/>
    <w:rsid w:val="00627E8E"/>
    <w:rsid w:val="006375C0"/>
    <w:rsid w:val="00641C51"/>
    <w:rsid w:val="0065207B"/>
    <w:rsid w:val="0066676D"/>
    <w:rsid w:val="006A4953"/>
    <w:rsid w:val="006B1DFF"/>
    <w:rsid w:val="006C67BB"/>
    <w:rsid w:val="006D5451"/>
    <w:rsid w:val="00704501"/>
    <w:rsid w:val="007552CD"/>
    <w:rsid w:val="00766FB6"/>
    <w:rsid w:val="007845F2"/>
    <w:rsid w:val="007B36F8"/>
    <w:rsid w:val="007C5A88"/>
    <w:rsid w:val="008440EB"/>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DF"/>
    <w:rsid w:val="00A679E8"/>
    <w:rsid w:val="00A70208"/>
    <w:rsid w:val="00A727DE"/>
    <w:rsid w:val="00A85B79"/>
    <w:rsid w:val="00A93D00"/>
    <w:rsid w:val="00AC17D4"/>
    <w:rsid w:val="00AC48A8"/>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63615"/>
    <w:rsid w:val="00C72AE7"/>
    <w:rsid w:val="00C75AC2"/>
    <w:rsid w:val="00CA75B5"/>
    <w:rsid w:val="00CB67D9"/>
    <w:rsid w:val="00CC043A"/>
    <w:rsid w:val="00CD73FB"/>
    <w:rsid w:val="00CE55A8"/>
    <w:rsid w:val="00CF43FA"/>
    <w:rsid w:val="00D0329E"/>
    <w:rsid w:val="00D32A4C"/>
    <w:rsid w:val="00D423AD"/>
    <w:rsid w:val="00D6075A"/>
    <w:rsid w:val="00D81671"/>
    <w:rsid w:val="00DA0029"/>
    <w:rsid w:val="00DB210E"/>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524C4"/>
    <w:rsid w:val="00F5482C"/>
    <w:rsid w:val="00F86882"/>
    <w:rsid w:val="00FB000D"/>
    <w:rsid w:val="00FD7C5E"/>
    <w:rsid w:val="00FE0C7F"/>
    <w:rsid w:val="00FF1E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oCorreo191">
    <w:name w:val="EstiloCorreo19"/>
    <w:aliases w:val="EstiloCorreo19"/>
    <w:basedOn w:val="Fuentedeprrafopredeter"/>
    <w:semiHidden/>
    <w:personal/>
    <w:personalCompose/>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1319</Words>
  <Characters>8557</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jsv</cp:lastModifiedBy>
  <cp:revision>6</cp:revision>
  <cp:lastPrinted>2014-01-22T07:44:00Z</cp:lastPrinted>
  <dcterms:created xsi:type="dcterms:W3CDTF">2016-12-15T14:00:00Z</dcterms:created>
  <dcterms:modified xsi:type="dcterms:W3CDTF">2017-01-27T12:17:00Z</dcterms:modified>
</cp:coreProperties>
</file>